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28" w:rsidRDefault="00DE6328">
      <w:pPr>
        <w:spacing w:line="1" w:lineRule="exact"/>
      </w:pPr>
    </w:p>
    <w:p w:rsidR="00DE6328" w:rsidRPr="00D66B3C" w:rsidRDefault="00D66B3C">
      <w:pPr>
        <w:pStyle w:val="1"/>
        <w:framePr w:w="15091" w:h="341" w:hRule="exact" w:wrap="none" w:vAnchor="page" w:hAnchor="page" w:x="1005" w:y="693"/>
        <w:shd w:val="clear" w:color="auto" w:fill="auto"/>
        <w:spacing w:after="0"/>
        <w:ind w:firstLine="0"/>
        <w:jc w:val="center"/>
        <w:rPr>
          <w:lang w:val="en-US"/>
        </w:rPr>
      </w:pPr>
      <w:r>
        <w:rPr>
          <w:lang w:val="en-US"/>
        </w:rPr>
        <w:t>CALENDAR OF CORPORATE EVENTS FOR 2015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9514"/>
        <w:gridCol w:w="5026"/>
      </w:tblGrid>
      <w:tr w:rsidR="00DE6328" w:rsidRPr="006974B2">
        <w:trPr>
          <w:trHeight w:hRule="exact"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328" w:rsidRPr="00D66B3C" w:rsidRDefault="00DE6328">
            <w:pPr>
              <w:framePr w:w="15091" w:h="9509" w:wrap="none" w:vAnchor="page" w:hAnchor="page" w:x="1005" w:y="1077"/>
              <w:rPr>
                <w:sz w:val="10"/>
                <w:szCs w:val="10"/>
                <w:lang w:val="en-US"/>
              </w:rPr>
            </w:pPr>
          </w:p>
        </w:tc>
        <w:tc>
          <w:tcPr>
            <w:tcW w:w="14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64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Name of the listing company: JSC "Mangistau power distribution </w:t>
            </w:r>
            <w:proofErr w:type="spellStart"/>
            <w:r>
              <w:rPr>
                <w:b/>
                <w:bCs/>
                <w:lang w:val="en-US"/>
              </w:rPr>
              <w:t>сompany</w:t>
            </w:r>
            <w:proofErr w:type="spellEnd"/>
            <w:r>
              <w:rPr>
                <w:b/>
                <w:bCs/>
                <w:lang w:val="en-US"/>
              </w:rPr>
              <w:t>"</w:t>
            </w:r>
          </w:p>
        </w:tc>
      </w:tr>
      <w:tr w:rsidR="00DE6328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jc w:val="center"/>
            </w:pPr>
            <w:r>
              <w:rPr>
                <w:b/>
                <w:bCs/>
                <w:lang w:val="en-US"/>
              </w:rPr>
              <w:t>Corporate event (activity)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28" w:rsidRDefault="00D66B3C" w:rsidP="00D66B3C">
            <w:pPr>
              <w:pStyle w:val="a5"/>
              <w:framePr w:w="15091" w:h="9509" w:wrap="none" w:vAnchor="page" w:hAnchor="page" w:x="1005" w:y="1077"/>
              <w:shd w:val="clear" w:color="auto" w:fill="auto"/>
              <w:jc w:val="center"/>
            </w:pPr>
            <w:r>
              <w:rPr>
                <w:b/>
                <w:bCs/>
                <w:lang w:val="en-US"/>
              </w:rPr>
              <w:t xml:space="preserve">Date </w:t>
            </w:r>
          </w:p>
        </w:tc>
      </w:tr>
      <w:tr w:rsidR="00DE6328" w:rsidRPr="006974B2">
        <w:trPr>
          <w:trHeight w:hRule="exact" w:val="5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DE6328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2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 w:rsidP="006974B2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Payment of coupon interest on bonds of the 7</w:t>
            </w:r>
            <w:r w:rsidRPr="006974B2">
              <w:rPr>
                <w:vertAlign w:val="superscript"/>
                <w:lang w:val="en-US"/>
              </w:rPr>
              <w:t>th</w:t>
            </w:r>
            <w:r w:rsidR="006974B2" w:rsidRPr="006974B2">
              <w:rPr>
                <w:lang w:val="en-US"/>
              </w:rPr>
              <w:t xml:space="preserve"> </w:t>
            </w:r>
            <w:r>
              <w:rPr>
                <w:lang w:val="en-US"/>
              </w:rPr>
              <w:t>issue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</w:pPr>
            <w:r>
              <w:rPr>
                <w:lang w:val="en-US"/>
              </w:rPr>
              <w:t>Until 27.01.2015</w:t>
            </w:r>
          </w:p>
        </w:tc>
      </w:tr>
      <w:tr w:rsidR="00DE6328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3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 for the first quarter of 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</w:pPr>
            <w:r>
              <w:rPr>
                <w:lang w:val="en-US"/>
              </w:rPr>
              <w:t>Until 30.04.2015</w:t>
            </w:r>
          </w:p>
        </w:tc>
      </w:tr>
      <w:tr w:rsidR="00DE6328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4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 w:rsidP="006974B2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Payment of coupon interest on bonds of the 6</w:t>
            </w:r>
            <w:r w:rsidRPr="006974B2">
              <w:rPr>
                <w:vertAlign w:val="superscript"/>
                <w:lang w:val="en-US"/>
              </w:rPr>
              <w:t>th</w:t>
            </w:r>
            <w:r w:rsidR="006974B2" w:rsidRPr="006974B2">
              <w:rPr>
                <w:lang w:val="en-US"/>
              </w:rPr>
              <w:t xml:space="preserve"> </w:t>
            </w:r>
            <w:r>
              <w:rPr>
                <w:lang w:val="en-US"/>
              </w:rPr>
              <w:t>issue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</w:pPr>
            <w:r>
              <w:rPr>
                <w:lang w:val="en-US"/>
              </w:rPr>
              <w:t>Until 30.05.2015</w:t>
            </w:r>
          </w:p>
        </w:tc>
      </w:tr>
      <w:tr w:rsidR="00DE6328">
        <w:trPr>
          <w:trHeight w:hRule="exact" w:val="3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5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annual unaudited financial statements for 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</w:pPr>
            <w:r>
              <w:rPr>
                <w:lang w:val="en-US"/>
              </w:rPr>
              <w:t>Until 01.06.2015</w:t>
            </w:r>
          </w:p>
        </w:tc>
      </w:tr>
      <w:tr w:rsidR="00DE6328">
        <w:trPr>
          <w:trHeight w:hRule="exact" w:val="3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6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the annual audit report of the financial statements for 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</w:pPr>
            <w:r>
              <w:rPr>
                <w:lang w:val="en-US"/>
              </w:rPr>
              <w:t>Until 01.07.2015</w:t>
            </w:r>
          </w:p>
        </w:tc>
      </w:tr>
      <w:tr w:rsidR="00DE6328">
        <w:trPr>
          <w:trHeight w:hRule="exact"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7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Annual General Meeting of Shareholders on approval of the procedure for distribution of net income and adoption of the decision on payment of dividends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</w:pPr>
            <w:r>
              <w:rPr>
                <w:lang w:val="en-US"/>
              </w:rPr>
              <w:t>June-July, 2015</w:t>
            </w:r>
          </w:p>
        </w:tc>
      </w:tr>
      <w:tr w:rsidR="00DE6328">
        <w:trPr>
          <w:trHeight w:hRule="exact" w:val="3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8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Payment of dividends on ordinary shares for 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</w:pPr>
            <w:r>
              <w:rPr>
                <w:lang w:val="en-US"/>
              </w:rPr>
              <w:t>June-July, 2015</w:t>
            </w:r>
          </w:p>
        </w:tc>
      </w:tr>
      <w:tr w:rsidR="00DE6328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400"/>
              <w:jc w:val="both"/>
            </w:pPr>
            <w:r>
              <w:rPr>
                <w:lang w:val="en-US"/>
              </w:rPr>
              <w:t>9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 w:rsidP="006974B2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Payment of coupon interest on bonds of the 7</w:t>
            </w:r>
            <w:r w:rsidRPr="006974B2">
              <w:rPr>
                <w:vertAlign w:val="superscript"/>
                <w:lang w:val="en-US"/>
              </w:rPr>
              <w:t>th</w:t>
            </w:r>
            <w:r w:rsidR="006974B2" w:rsidRPr="006974B2">
              <w:rPr>
                <w:lang w:val="en-US"/>
              </w:rPr>
              <w:t xml:space="preserve"> </w:t>
            </w:r>
            <w:r>
              <w:rPr>
                <w:lang w:val="en-US"/>
              </w:rPr>
              <w:t>issue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</w:pPr>
            <w:r>
              <w:rPr>
                <w:lang w:val="en-US"/>
              </w:rPr>
              <w:t>Until 27.07.2015</w:t>
            </w:r>
          </w:p>
        </w:tc>
      </w:tr>
      <w:tr w:rsidR="00DE6328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10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 for the second quarter of 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</w:pPr>
            <w:r>
              <w:rPr>
                <w:lang w:val="en-US"/>
              </w:rPr>
              <w:t>Until 30.07.2015</w:t>
            </w:r>
          </w:p>
        </w:tc>
      </w:tr>
      <w:tr w:rsidR="00DE6328">
        <w:trPr>
          <w:trHeight w:hRule="exact" w:val="8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11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 w:rsidP="006974B2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annual non-audited financial statements for 2014 and annual audit report of financial statements for 2014 (in accordance with the decision No.72) for posting on the website of  DFO and KASE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</w:pPr>
            <w:r>
              <w:rPr>
                <w:lang w:val="en-US"/>
              </w:rPr>
              <w:t>Until 31.08.2015</w:t>
            </w:r>
          </w:p>
        </w:tc>
      </w:tr>
      <w:tr w:rsidR="00DE6328">
        <w:trPr>
          <w:trHeight w:hRule="exact" w:val="3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12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Publication of interim financial statements for the third quarter of 2015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</w:pPr>
            <w:r>
              <w:rPr>
                <w:lang w:val="en-US"/>
              </w:rPr>
              <w:t>Until 30.10.2015</w:t>
            </w:r>
          </w:p>
        </w:tc>
      </w:tr>
      <w:tr w:rsidR="00DE6328"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 w:rsidP="006974B2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Payment of coupon interest on bonds of the 6</w:t>
            </w:r>
            <w:r w:rsidRPr="006974B2">
              <w:rPr>
                <w:vertAlign w:val="superscript"/>
                <w:lang w:val="en-US"/>
              </w:rPr>
              <w:t>th</w:t>
            </w:r>
            <w:r w:rsidR="006974B2">
              <w:t xml:space="preserve"> </w:t>
            </w:r>
            <w:bookmarkStart w:id="0" w:name="_GoBack"/>
            <w:bookmarkEnd w:id="0"/>
            <w:r>
              <w:rPr>
                <w:lang w:val="en-US"/>
              </w:rPr>
              <w:t>issue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</w:pPr>
            <w:r>
              <w:rPr>
                <w:lang w:val="en-US"/>
              </w:rPr>
              <w:t>Until 28.11.2015</w:t>
            </w:r>
          </w:p>
        </w:tc>
      </w:tr>
      <w:tr w:rsidR="00DE6328" w:rsidRPr="006974B2">
        <w:trPr>
          <w:trHeight w:hRule="exact" w:val="5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color w:val="3C4452"/>
                <w:sz w:val="20"/>
                <w:szCs w:val="20"/>
                <w:lang w:val="en-US"/>
              </w:rPr>
              <w:t>14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information about the shares and shareholders of the joint stock company and information about the bonds, as of the first day of the first month following the quarter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10 business days after each calendar quarter</w:t>
            </w:r>
          </w:p>
        </w:tc>
      </w:tr>
      <w:tr w:rsidR="00DE6328" w:rsidRPr="006974B2">
        <w:trPr>
          <w:trHeight w:hRule="exact"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15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information on affiliated persons as of the first day of the first month following the quarter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DE6328" w:rsidRPr="006974B2">
        <w:trPr>
          <w:trHeight w:hRule="exact" w:val="5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16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Provision of information on persons having access to insider information of the joint-stock company as of the first day of the first month following the quarter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During the first 30 calendar days after the end of each calendar quarter</w:t>
            </w:r>
          </w:p>
        </w:tc>
      </w:tr>
      <w:tr w:rsidR="00DE6328" w:rsidRPr="006974B2">
        <w:trPr>
          <w:trHeight w:hRule="exact" w:val="85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17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Submission of the annual report on the results of activities for 2014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Not later than: providing an audit response to the listed company's financial statements</w:t>
            </w:r>
          </w:p>
        </w:tc>
      </w:tr>
      <w:tr w:rsidR="00DE6328">
        <w:trPr>
          <w:trHeight w:hRule="exact" w:val="3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18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Meeting of the Board of Directors on approval of the Development Plan for 2016-2020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</w:pPr>
            <w:r>
              <w:rPr>
                <w:lang w:val="en-US"/>
              </w:rPr>
              <w:t>November - December, 2015</w:t>
            </w:r>
          </w:p>
        </w:tc>
      </w:tr>
      <w:tr w:rsidR="00DE6328">
        <w:trPr>
          <w:trHeight w:hRule="exact" w:val="3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ind w:firstLine="260"/>
              <w:jc w:val="both"/>
            </w:pPr>
            <w:r>
              <w:rPr>
                <w:lang w:val="en-US"/>
              </w:rPr>
              <w:t>19</w:t>
            </w:r>
          </w:p>
        </w:tc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328" w:rsidRPr="00D66B3C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  <w:rPr>
                <w:lang w:val="en-US"/>
              </w:rPr>
            </w:pPr>
            <w:r>
              <w:rPr>
                <w:lang w:val="en-US"/>
              </w:rPr>
              <w:t>Session of the General Meeting of Shareholders on approval of the Development Plan for 2016-2020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328" w:rsidRDefault="00D66B3C">
            <w:pPr>
              <w:pStyle w:val="a5"/>
              <w:framePr w:w="15091" w:h="9509" w:wrap="none" w:vAnchor="page" w:hAnchor="page" w:x="1005" w:y="1077"/>
              <w:shd w:val="clear" w:color="auto" w:fill="auto"/>
            </w:pPr>
            <w:r>
              <w:rPr>
                <w:lang w:val="en-US"/>
              </w:rPr>
              <w:t>November - December, 2015</w:t>
            </w:r>
          </w:p>
        </w:tc>
      </w:tr>
    </w:tbl>
    <w:p w:rsidR="00DE6328" w:rsidRPr="00D66B3C" w:rsidRDefault="00D66B3C">
      <w:pPr>
        <w:pStyle w:val="1"/>
        <w:framePr w:w="15091" w:h="581" w:hRule="exact" w:wrap="none" w:vAnchor="page" w:hAnchor="page" w:x="1005" w:y="10821"/>
        <w:shd w:val="clear" w:color="auto" w:fill="auto"/>
        <w:tabs>
          <w:tab w:val="left" w:pos="12448"/>
        </w:tabs>
        <w:spacing w:after="0"/>
        <w:ind w:firstLine="160"/>
        <w:rPr>
          <w:lang w:val="en-US"/>
        </w:rPr>
      </w:pPr>
      <w:r>
        <w:rPr>
          <w:lang w:val="en-US"/>
        </w:rPr>
        <w:t>Deputy Chairman of the Board for Economics and Finance</w:t>
      </w:r>
      <w:r>
        <w:rPr>
          <w:lang w:val="en-US"/>
        </w:rPr>
        <w:tab/>
        <w:t xml:space="preserve">А. </w:t>
      </w:r>
      <w:proofErr w:type="spellStart"/>
      <w:r>
        <w:rPr>
          <w:lang w:val="en-US"/>
        </w:rPr>
        <w:t>Zhumataev</w:t>
      </w:r>
      <w:proofErr w:type="spellEnd"/>
    </w:p>
    <w:p w:rsidR="00DE6328" w:rsidRDefault="00D66B3C" w:rsidP="00D66B3C">
      <w:pPr>
        <w:pStyle w:val="1"/>
        <w:framePr w:w="15091" w:h="581" w:hRule="exact" w:wrap="none" w:vAnchor="page" w:hAnchor="page" w:x="1005" w:y="10821"/>
        <w:shd w:val="clear" w:color="auto" w:fill="auto"/>
        <w:spacing w:after="0" w:line="187" w:lineRule="auto"/>
        <w:ind w:left="284" w:firstLine="0"/>
      </w:pPr>
      <w:r>
        <w:rPr>
          <w:b w:val="0"/>
          <w:bCs w:val="0"/>
          <w:lang w:val="en-US"/>
        </w:rPr>
        <w:t>Stamp here</w:t>
      </w:r>
    </w:p>
    <w:p w:rsidR="00DE6328" w:rsidRDefault="00DE6328">
      <w:pPr>
        <w:spacing w:line="1" w:lineRule="exact"/>
      </w:pPr>
    </w:p>
    <w:sectPr w:rsidR="00DE6328">
      <w:pgSz w:w="16840" w:h="11909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8"/>
    <w:rsid w:val="006974B2"/>
    <w:rsid w:val="00B7281E"/>
    <w:rsid w:val="00D66B3C"/>
    <w:rsid w:val="00D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"/>
      <w:ind w:firstLine="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"/>
      <w:ind w:firstLine="8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2215</Characters>
  <Application>Microsoft Office Word</Application>
  <DocSecurity>0</DocSecurity>
  <Lines>76</Lines>
  <Paragraphs>75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Enter</cp:lastModifiedBy>
  <cp:revision>5</cp:revision>
  <dcterms:created xsi:type="dcterms:W3CDTF">2019-04-15T05:28:00Z</dcterms:created>
  <dcterms:modified xsi:type="dcterms:W3CDTF">2019-04-16T11:34:00Z</dcterms:modified>
</cp:coreProperties>
</file>