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9A" w:rsidRDefault="0003679A">
      <w:pPr>
        <w:spacing w:line="1" w:lineRule="exact"/>
      </w:pPr>
    </w:p>
    <w:p w:rsidR="0003679A" w:rsidRDefault="00FE3D52">
      <w:pPr>
        <w:pStyle w:val="1"/>
        <w:framePr w:w="14798" w:h="341" w:hRule="exact" w:wrap="none" w:vAnchor="page" w:hAnchor="page" w:x="1036" w:y="512"/>
        <w:shd w:val="clear" w:color="auto" w:fill="auto"/>
        <w:spacing w:after="0"/>
        <w:ind w:firstLine="0"/>
        <w:jc w:val="center"/>
      </w:pPr>
      <w:r>
        <w:rPr>
          <w:lang w:val="en-US"/>
        </w:rPr>
        <w:t>CORPORATE EVENTS CALENDAR FOR 2013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0027"/>
        <w:gridCol w:w="4214"/>
      </w:tblGrid>
      <w:tr w:rsidR="0003679A" w:rsidRPr="00314BC3">
        <w:trPr>
          <w:trHeight w:hRule="exact" w:val="533"/>
        </w:trPr>
        <w:tc>
          <w:tcPr>
            <w:tcW w:w="14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the listing company: JSC "Mangistau power distribution </w:t>
            </w:r>
            <w:r w:rsidR="00314BC3">
              <w:rPr>
                <w:b/>
                <w:bCs/>
                <w:lang w:val="en-US"/>
              </w:rPr>
              <w:t>company</w:t>
            </w:r>
            <w:r>
              <w:rPr>
                <w:b/>
                <w:bCs/>
                <w:lang w:val="en-US"/>
              </w:rPr>
              <w:t>"</w:t>
            </w:r>
          </w:p>
        </w:tc>
      </w:tr>
      <w:tr w:rsidR="0003679A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160"/>
            </w:pPr>
            <w:r>
              <w:rPr>
                <w:lang w:val="en-US"/>
              </w:rPr>
              <w:t>No.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>Corporate event (activity)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9A" w:rsidRDefault="00FE3D52" w:rsidP="00FE3D52">
            <w:pPr>
              <w:pStyle w:val="a5"/>
              <w:framePr w:w="14798" w:h="6514" w:wrap="none" w:vAnchor="page" w:hAnchor="page" w:x="1036" w:y="1256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 xml:space="preserve">Date </w:t>
            </w:r>
          </w:p>
        </w:tc>
      </w:tr>
      <w:tr w:rsidR="0003679A">
        <w:trPr>
          <w:trHeight w:hRule="exact"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and repayment of principal dept</w:t>
            </w:r>
            <w:bookmarkStart w:id="0" w:name="_GoBack"/>
            <w:bookmarkEnd w:id="0"/>
            <w:r>
              <w:rPr>
                <w:lang w:val="en-US"/>
              </w:rPr>
              <w:t xml:space="preserve"> on bonds IIN KZPC4Y05B661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Until  25.02.2013</w:t>
            </w:r>
          </w:p>
        </w:tc>
      </w:tr>
      <w:tr w:rsidR="0003679A">
        <w:trPr>
          <w:trHeight w:hRule="exact" w:val="4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the annual unaudited of financial statements for 2012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Until 01.06.2013</w:t>
            </w:r>
          </w:p>
        </w:tc>
      </w:tr>
      <w:tr w:rsidR="0003679A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the annual audit report of financial statements for 2012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Until 01.07.2013</w:t>
            </w:r>
          </w:p>
        </w:tc>
      </w:tr>
      <w:tr w:rsidR="0003679A" w:rsidRPr="00314BC3">
        <w:trPr>
          <w:trHeight w:hRule="exact"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affiliated persons, as well as information on shares and shareholders of the joint-stock company, as of the first day of the first month following the quarter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03679A" w:rsidRPr="00314BC3">
        <w:trPr>
          <w:trHeight w:hRule="exact" w:val="5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persons having access to insider information of the joint-stock company as of the first day of the first month following the quarter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03679A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on bonds NIN KZP05Y05B662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Until 15.04.2013</w:t>
            </w:r>
          </w:p>
        </w:tc>
      </w:tr>
      <w:tr w:rsidR="0003679A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interim financial statements for the first quarter of 2013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Until 30.04.2013</w:t>
            </w:r>
          </w:p>
        </w:tc>
      </w:tr>
      <w:tr w:rsidR="0003679A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interim financial statements for the second quarter of 2013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Until 30.07.2013</w:t>
            </w:r>
          </w:p>
        </w:tc>
      </w:tr>
      <w:tr w:rsidR="0003679A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360"/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on bonds NIN KZP05Y05B662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Until 15.10.2013</w:t>
            </w:r>
          </w:p>
        </w:tc>
      </w:tr>
      <w:tr w:rsidR="0003679A">
        <w:trPr>
          <w:trHeight w:hRule="exact" w:val="3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interim financial statements for the third quarter of 2013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Until 30.10.2013</w:t>
            </w:r>
          </w:p>
        </w:tc>
      </w:tr>
      <w:tr w:rsidR="0003679A">
        <w:trPr>
          <w:trHeight w:hRule="exact" w:val="5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jc w:val="right"/>
            </w:pPr>
            <w:r>
              <w:rPr>
                <w:lang w:val="en-US"/>
              </w:rPr>
              <w:t>11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Annual General Meeting of Shareholders of JSC "Mangistau power distribution </w:t>
            </w:r>
            <w:proofErr w:type="spellStart"/>
            <w:r>
              <w:rPr>
                <w:lang w:val="en-US"/>
              </w:rPr>
              <w:t>сompany</w:t>
            </w:r>
            <w:proofErr w:type="spellEnd"/>
            <w:r>
              <w:rPr>
                <w:lang w:val="en-US"/>
              </w:rPr>
              <w:t>" on approval of the procedure for distribution of net income and adoption of the decision on payment of dividends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June-July, 2013</w:t>
            </w:r>
          </w:p>
        </w:tc>
      </w:tr>
      <w:tr w:rsidR="0003679A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12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dividends on ordinary shares for 2012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July-August, 2013</w:t>
            </w:r>
          </w:p>
        </w:tc>
      </w:tr>
      <w:tr w:rsidR="0003679A">
        <w:trPr>
          <w:trHeight w:hRule="exact" w:val="6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jc w:val="right"/>
            </w:pPr>
            <w:r>
              <w:rPr>
                <w:lang w:val="en-US"/>
              </w:rPr>
              <w:t>13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79A" w:rsidRPr="00FE3D52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Meeting of the Board of Directors of JSC "Mangistau power distribution </w:t>
            </w:r>
            <w:proofErr w:type="spellStart"/>
            <w:r>
              <w:rPr>
                <w:lang w:val="en-US"/>
              </w:rPr>
              <w:t>сompany</w:t>
            </w:r>
            <w:proofErr w:type="spellEnd"/>
            <w:r>
              <w:rPr>
                <w:lang w:val="en-US"/>
              </w:rPr>
              <w:t>" on the approval of the budget for 2014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79A" w:rsidRDefault="00FE3D52">
            <w:pPr>
              <w:pStyle w:val="a5"/>
              <w:framePr w:w="14798" w:h="6514" w:wrap="none" w:vAnchor="page" w:hAnchor="page" w:x="1036" w:y="1256"/>
              <w:shd w:val="clear" w:color="auto" w:fill="auto"/>
            </w:pPr>
            <w:r>
              <w:rPr>
                <w:lang w:val="en-US"/>
              </w:rPr>
              <w:t>November, 2013</w:t>
            </w:r>
          </w:p>
        </w:tc>
      </w:tr>
    </w:tbl>
    <w:p w:rsidR="0003679A" w:rsidRPr="00FE3D52" w:rsidRDefault="00FE3D52">
      <w:pPr>
        <w:pStyle w:val="1"/>
        <w:framePr w:w="14798" w:h="725" w:hRule="exact" w:wrap="none" w:vAnchor="page" w:hAnchor="page" w:x="1036" w:y="9248"/>
        <w:shd w:val="clear" w:color="auto" w:fill="auto"/>
        <w:tabs>
          <w:tab w:val="left" w:pos="11990"/>
        </w:tabs>
        <w:spacing w:after="60"/>
        <w:ind w:firstLine="0"/>
        <w:rPr>
          <w:lang w:val="en-US"/>
        </w:rPr>
      </w:pPr>
      <w:r>
        <w:rPr>
          <w:lang w:val="en-US"/>
        </w:rPr>
        <w:t>Chairman of the Board</w:t>
      </w:r>
      <w:r>
        <w:rPr>
          <w:lang w:val="en-US"/>
        </w:rPr>
        <w:tab/>
        <w:t xml:space="preserve">А. </w:t>
      </w:r>
      <w:proofErr w:type="spellStart"/>
      <w:r>
        <w:rPr>
          <w:lang w:val="en-US"/>
        </w:rPr>
        <w:t>Berlibayev</w:t>
      </w:r>
      <w:proofErr w:type="spellEnd"/>
    </w:p>
    <w:p w:rsidR="0003679A" w:rsidRDefault="00FE3D52">
      <w:pPr>
        <w:pStyle w:val="1"/>
        <w:framePr w:w="14798" w:h="725" w:hRule="exact" w:wrap="none" w:vAnchor="page" w:hAnchor="page" w:x="1036" w:y="9248"/>
        <w:shd w:val="clear" w:color="auto" w:fill="auto"/>
        <w:spacing w:after="0"/>
        <w:ind w:firstLine="800"/>
      </w:pPr>
      <w:r>
        <w:rPr>
          <w:lang w:val="en-US"/>
        </w:rPr>
        <w:t>Stamp here</w:t>
      </w:r>
    </w:p>
    <w:p w:rsidR="0003679A" w:rsidRDefault="0003679A">
      <w:pPr>
        <w:spacing w:line="1" w:lineRule="exact"/>
      </w:pPr>
    </w:p>
    <w:sectPr w:rsidR="0003679A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9A"/>
    <w:rsid w:val="0003679A"/>
    <w:rsid w:val="00314BC3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20"/>
      <w:ind w:firstLine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20"/>
      <w:ind w:firstLine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2</cp:revision>
  <dcterms:created xsi:type="dcterms:W3CDTF">2019-04-15T05:22:00Z</dcterms:created>
  <dcterms:modified xsi:type="dcterms:W3CDTF">2019-04-16T11:30:00Z</dcterms:modified>
</cp:coreProperties>
</file>